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F966" w14:textId="77777777" w:rsidR="007A0783" w:rsidRPr="007A0783" w:rsidRDefault="007A0783" w:rsidP="007A0783">
      <w:pPr>
        <w:rPr>
          <w:rFonts w:ascii="Arial" w:hAnsi="Arial" w:cs="Arial"/>
          <w:b/>
          <w:bCs/>
          <w:sz w:val="20"/>
          <w:szCs w:val="20"/>
        </w:rPr>
      </w:pPr>
      <w:r w:rsidRPr="007A0783">
        <w:rPr>
          <w:rFonts w:ascii="Arial" w:hAnsi="Arial" w:cs="Arial"/>
          <w:b/>
          <w:bCs/>
          <w:sz w:val="20"/>
          <w:szCs w:val="20"/>
        </w:rPr>
        <w:t xml:space="preserve">Jurytoelichting – Beoordeling van </w:t>
      </w:r>
      <w:r w:rsidRPr="00E93F2E">
        <w:rPr>
          <w:rFonts w:ascii="Arial" w:hAnsi="Arial" w:cs="Arial"/>
          <w:b/>
          <w:bCs/>
          <w:i/>
          <w:iCs/>
          <w:sz w:val="20"/>
          <w:szCs w:val="20"/>
        </w:rPr>
        <w:t>Harmony</w:t>
      </w:r>
    </w:p>
    <w:p w14:paraId="524CBB42" w14:textId="77777777" w:rsidR="007A0783" w:rsidRPr="007A0783" w:rsidRDefault="007A0783" w:rsidP="007A0783">
      <w:pPr>
        <w:rPr>
          <w:rFonts w:ascii="Arial" w:hAnsi="Arial" w:cs="Arial"/>
          <w:b/>
          <w:bCs/>
          <w:sz w:val="20"/>
          <w:szCs w:val="20"/>
        </w:rPr>
      </w:pPr>
      <w:r w:rsidRPr="007A0783">
        <w:rPr>
          <w:rFonts w:ascii="Arial" w:hAnsi="Arial" w:cs="Arial"/>
          <w:b/>
          <w:bCs/>
          <w:sz w:val="20"/>
          <w:szCs w:val="20"/>
        </w:rPr>
        <w:t xml:space="preserve">Doel van het onderdeel </w:t>
      </w:r>
      <w:r w:rsidRPr="00E93F2E">
        <w:rPr>
          <w:rFonts w:ascii="Arial" w:hAnsi="Arial" w:cs="Arial"/>
          <w:b/>
          <w:bCs/>
          <w:i/>
          <w:iCs/>
          <w:sz w:val="20"/>
          <w:szCs w:val="20"/>
        </w:rPr>
        <w:t>Harmony</w:t>
      </w:r>
    </w:p>
    <w:p w14:paraId="64B8C0E5" w14:textId="75840305" w:rsidR="007A0783" w:rsidRPr="007A0783" w:rsidRDefault="007A0783" w:rsidP="007A0783">
      <w:pPr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 xml:space="preserve">Het cijfer voor </w:t>
      </w:r>
      <w:r w:rsidRPr="007A0783">
        <w:rPr>
          <w:rFonts w:ascii="Arial" w:hAnsi="Arial" w:cs="Arial"/>
          <w:i/>
          <w:iCs/>
          <w:sz w:val="20"/>
          <w:szCs w:val="20"/>
        </w:rPr>
        <w:t>Harmony</w:t>
      </w:r>
      <w:r w:rsidRPr="007A0783">
        <w:rPr>
          <w:rFonts w:ascii="Arial" w:hAnsi="Arial" w:cs="Arial"/>
          <w:sz w:val="20"/>
          <w:szCs w:val="20"/>
        </w:rPr>
        <w:t xml:space="preserve"> geeft een samenvattend oordeel over het totaalbeeld van de proef. Het weerspiegelt hoe technische uitvoering</w:t>
      </w:r>
      <w:r w:rsidR="00A36F82" w:rsidRPr="00A36F82">
        <w:t xml:space="preserve"> </w:t>
      </w:r>
      <w:r w:rsidR="00A36F82" w:rsidRPr="00A36F82">
        <w:rPr>
          <w:rFonts w:ascii="Arial" w:hAnsi="Arial" w:cs="Arial"/>
          <w:sz w:val="20"/>
          <w:szCs w:val="20"/>
        </w:rPr>
        <w:t>en samenwerking tussen ruiter en paard samenkomen gedurende de gehele proef</w:t>
      </w:r>
      <w:r w:rsidR="009A663D">
        <w:rPr>
          <w:rFonts w:ascii="Arial" w:hAnsi="Arial" w:cs="Arial"/>
          <w:sz w:val="20"/>
          <w:szCs w:val="20"/>
        </w:rPr>
        <w:t>.</w:t>
      </w:r>
    </w:p>
    <w:p w14:paraId="1ECCFCF1" w14:textId="77777777" w:rsidR="007A0783" w:rsidRPr="007A0783" w:rsidRDefault="007A0783" w:rsidP="007A0783">
      <w:pPr>
        <w:rPr>
          <w:rFonts w:ascii="Arial" w:hAnsi="Arial" w:cs="Arial"/>
          <w:b/>
          <w:bCs/>
          <w:sz w:val="20"/>
          <w:szCs w:val="20"/>
        </w:rPr>
      </w:pPr>
      <w:r w:rsidRPr="007A0783">
        <w:rPr>
          <w:rFonts w:ascii="Arial" w:hAnsi="Arial" w:cs="Arial"/>
          <w:b/>
          <w:bCs/>
          <w:sz w:val="20"/>
          <w:szCs w:val="20"/>
        </w:rPr>
        <w:t xml:space="preserve">Waar let de jury op bij </w:t>
      </w:r>
      <w:r w:rsidRPr="00E93F2E">
        <w:rPr>
          <w:rFonts w:ascii="Arial" w:hAnsi="Arial" w:cs="Arial"/>
          <w:b/>
          <w:bCs/>
          <w:i/>
          <w:iCs/>
          <w:sz w:val="20"/>
          <w:szCs w:val="20"/>
        </w:rPr>
        <w:t>Harmony</w:t>
      </w:r>
      <w:r w:rsidRPr="007A0783">
        <w:rPr>
          <w:rFonts w:ascii="Arial" w:hAnsi="Arial" w:cs="Arial"/>
          <w:b/>
          <w:bCs/>
          <w:sz w:val="20"/>
          <w:szCs w:val="20"/>
        </w:rPr>
        <w:t>?</w:t>
      </w:r>
    </w:p>
    <w:p w14:paraId="391064AC" w14:textId="77777777" w:rsidR="007A0783" w:rsidRPr="007A0783" w:rsidRDefault="007A0783" w:rsidP="007A0783">
      <w:pPr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 xml:space="preserve">Bij de beoordeling van </w:t>
      </w:r>
      <w:r w:rsidRPr="00E93F2E">
        <w:rPr>
          <w:rFonts w:ascii="Arial" w:hAnsi="Arial" w:cs="Arial"/>
          <w:i/>
          <w:iCs/>
          <w:sz w:val="20"/>
          <w:szCs w:val="20"/>
        </w:rPr>
        <w:t>Harmony</w:t>
      </w:r>
      <w:r w:rsidRPr="007A0783">
        <w:rPr>
          <w:rFonts w:ascii="Arial" w:hAnsi="Arial" w:cs="Arial"/>
          <w:sz w:val="20"/>
          <w:szCs w:val="20"/>
        </w:rPr>
        <w:t xml:space="preserve"> wordt onder andere gekeken naar:</w:t>
      </w:r>
    </w:p>
    <w:p w14:paraId="44F2DA06" w14:textId="77777777" w:rsidR="007A0783" w:rsidRPr="007A0783" w:rsidRDefault="007A0783" w:rsidP="007A0783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de kwaliteit van de samenwerking tussen ruiter en paard</w:t>
      </w:r>
    </w:p>
    <w:p w14:paraId="33A2F338" w14:textId="77777777" w:rsidR="007A0783" w:rsidRPr="007A0783" w:rsidRDefault="007A0783" w:rsidP="007A0783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ontspanning, losgelatenheid en balans van het paard</w:t>
      </w:r>
    </w:p>
    <w:p w14:paraId="0D59796C" w14:textId="153CC683" w:rsidR="007A0783" w:rsidRPr="007A0783" w:rsidRDefault="007A0783" w:rsidP="007A0783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lichtheid in de uitvoering</w:t>
      </w:r>
      <w:r w:rsidR="008A698F">
        <w:rPr>
          <w:rFonts w:ascii="Arial" w:hAnsi="Arial" w:cs="Arial"/>
          <w:sz w:val="20"/>
          <w:szCs w:val="20"/>
        </w:rPr>
        <w:t>, ongedwongen en vanzelfsprekend</w:t>
      </w:r>
    </w:p>
    <w:p w14:paraId="3C93E20D" w14:textId="77777777" w:rsidR="007A0783" w:rsidRPr="007A0783" w:rsidRDefault="007A0783" w:rsidP="007A0783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correct, effectief en verfijnd gebruik van hulpen</w:t>
      </w:r>
    </w:p>
    <w:p w14:paraId="1053E0F2" w14:textId="77777777" w:rsidR="007A0783" w:rsidRDefault="007A0783" w:rsidP="007A0783">
      <w:pPr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de manier waarop de proef past binnen de opleidingsfase van het paard</w:t>
      </w:r>
    </w:p>
    <w:p w14:paraId="08CC66D8" w14:textId="77777777" w:rsidR="007A0783" w:rsidRPr="007A0783" w:rsidRDefault="007A0783" w:rsidP="007A0783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7CE95DAE" w14:textId="77777777" w:rsidR="007A0783" w:rsidRPr="007A0783" w:rsidRDefault="007A0783" w:rsidP="007A0783">
      <w:pPr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Het gaat hierbij om een doorlopend beeld en niet om afzonderlijke momenten.</w:t>
      </w:r>
    </w:p>
    <w:p w14:paraId="1FBBDE24" w14:textId="20B6A961" w:rsidR="007A0783" w:rsidRPr="007A0783" w:rsidRDefault="007A0783" w:rsidP="007A0783">
      <w:pPr>
        <w:rPr>
          <w:rFonts w:ascii="Arial" w:hAnsi="Arial" w:cs="Arial"/>
          <w:b/>
          <w:bCs/>
          <w:sz w:val="20"/>
          <w:szCs w:val="20"/>
        </w:rPr>
      </w:pPr>
      <w:r w:rsidRPr="007A0783">
        <w:rPr>
          <w:rFonts w:ascii="Arial" w:hAnsi="Arial" w:cs="Arial"/>
          <w:b/>
          <w:bCs/>
          <w:sz w:val="20"/>
          <w:szCs w:val="20"/>
        </w:rPr>
        <w:t xml:space="preserve">Relatie met </w:t>
      </w:r>
      <w:r w:rsidR="00436DCE">
        <w:rPr>
          <w:rFonts w:ascii="Arial" w:hAnsi="Arial" w:cs="Arial"/>
          <w:b/>
          <w:bCs/>
          <w:sz w:val="20"/>
          <w:szCs w:val="20"/>
        </w:rPr>
        <w:t xml:space="preserve">het </w:t>
      </w:r>
      <w:r w:rsidR="00035D1B">
        <w:rPr>
          <w:rFonts w:ascii="Arial" w:hAnsi="Arial" w:cs="Arial"/>
          <w:b/>
          <w:bCs/>
          <w:sz w:val="20"/>
          <w:szCs w:val="20"/>
        </w:rPr>
        <w:t>scala va</w:t>
      </w:r>
      <w:r w:rsidR="007B0C61">
        <w:rPr>
          <w:rFonts w:ascii="Arial" w:hAnsi="Arial" w:cs="Arial"/>
          <w:b/>
          <w:bCs/>
          <w:sz w:val="20"/>
          <w:szCs w:val="20"/>
        </w:rPr>
        <w:t>n de op</w:t>
      </w:r>
      <w:r w:rsidR="00F73F0F">
        <w:rPr>
          <w:rFonts w:ascii="Arial" w:hAnsi="Arial" w:cs="Arial"/>
          <w:b/>
          <w:bCs/>
          <w:sz w:val="20"/>
          <w:szCs w:val="20"/>
        </w:rPr>
        <w:t>leiding</w:t>
      </w:r>
    </w:p>
    <w:p w14:paraId="3C2959BA" w14:textId="7C5AEB77" w:rsidR="00736ED6" w:rsidRDefault="0003771F" w:rsidP="007A0783">
      <w:pPr>
        <w:rPr>
          <w:rFonts w:ascii="Arial" w:hAnsi="Arial" w:cs="Arial"/>
          <w:sz w:val="20"/>
          <w:szCs w:val="20"/>
        </w:rPr>
      </w:pPr>
      <w:r w:rsidRPr="008210D4">
        <w:rPr>
          <w:rFonts w:ascii="Arial" w:hAnsi="Arial" w:cs="Arial"/>
          <w:i/>
          <w:iCs/>
          <w:sz w:val="20"/>
          <w:szCs w:val="20"/>
        </w:rPr>
        <w:t>Harmony</w:t>
      </w:r>
      <w:r w:rsidRPr="0003771F">
        <w:rPr>
          <w:rFonts w:ascii="Arial" w:hAnsi="Arial" w:cs="Arial"/>
          <w:sz w:val="20"/>
          <w:szCs w:val="20"/>
        </w:rPr>
        <w:t xml:space="preserve"> weerspiegelt in hoeverre de combinatie zich beweegt binnen de uitgangspunten van correct opleiden. </w:t>
      </w:r>
      <w:r w:rsidR="00B134D8">
        <w:rPr>
          <w:rFonts w:ascii="Arial" w:hAnsi="Arial" w:cs="Arial"/>
          <w:sz w:val="20"/>
          <w:szCs w:val="20"/>
        </w:rPr>
        <w:t>Be</w:t>
      </w:r>
      <w:r w:rsidR="00101197">
        <w:rPr>
          <w:rFonts w:ascii="Arial" w:hAnsi="Arial" w:cs="Arial"/>
          <w:sz w:val="20"/>
          <w:szCs w:val="20"/>
        </w:rPr>
        <w:t>gri</w:t>
      </w:r>
      <w:r w:rsidR="00BD42B3">
        <w:rPr>
          <w:rFonts w:ascii="Arial" w:hAnsi="Arial" w:cs="Arial"/>
          <w:sz w:val="20"/>
          <w:szCs w:val="20"/>
        </w:rPr>
        <w:t>ppe</w:t>
      </w:r>
      <w:r w:rsidR="00FF0034">
        <w:rPr>
          <w:rFonts w:ascii="Arial" w:hAnsi="Arial" w:cs="Arial"/>
          <w:sz w:val="20"/>
          <w:szCs w:val="20"/>
        </w:rPr>
        <w:t>n</w:t>
      </w:r>
      <w:r w:rsidRPr="0003771F">
        <w:rPr>
          <w:rFonts w:ascii="Arial" w:hAnsi="Arial" w:cs="Arial"/>
          <w:sz w:val="20"/>
          <w:szCs w:val="20"/>
        </w:rPr>
        <w:t xml:space="preserve"> uit het scala van de opleiding, zoals </w:t>
      </w:r>
      <w:r w:rsidR="00CC2F6E">
        <w:rPr>
          <w:rFonts w:ascii="Arial" w:hAnsi="Arial" w:cs="Arial"/>
          <w:sz w:val="20"/>
          <w:szCs w:val="20"/>
        </w:rPr>
        <w:t>ta</w:t>
      </w:r>
      <w:r w:rsidR="005B5CBD">
        <w:rPr>
          <w:rFonts w:ascii="Arial" w:hAnsi="Arial" w:cs="Arial"/>
          <w:sz w:val="20"/>
          <w:szCs w:val="20"/>
        </w:rPr>
        <w:t xml:space="preserve">kt en </w:t>
      </w:r>
      <w:r w:rsidRPr="0003771F">
        <w:rPr>
          <w:rFonts w:ascii="Arial" w:hAnsi="Arial" w:cs="Arial"/>
          <w:sz w:val="20"/>
          <w:szCs w:val="20"/>
        </w:rPr>
        <w:t>regelmaat, ontspanning, aanleuning, impuls, rechtgerichtheid, verzameling en balans, zijn herkenbaar in het totaalbeeld en worden in samenhang meegenomen in de beoordeling.</w:t>
      </w:r>
    </w:p>
    <w:p w14:paraId="5F7E2153" w14:textId="1A18956E" w:rsidR="007A0783" w:rsidRPr="007A0783" w:rsidRDefault="007A0783" w:rsidP="007A0783">
      <w:pPr>
        <w:rPr>
          <w:rFonts w:ascii="Arial" w:hAnsi="Arial" w:cs="Arial"/>
          <w:b/>
          <w:bCs/>
          <w:sz w:val="20"/>
          <w:szCs w:val="20"/>
        </w:rPr>
      </w:pPr>
      <w:r w:rsidRPr="007A0783">
        <w:rPr>
          <w:rFonts w:ascii="Arial" w:hAnsi="Arial" w:cs="Arial"/>
          <w:b/>
          <w:bCs/>
          <w:sz w:val="20"/>
          <w:szCs w:val="20"/>
        </w:rPr>
        <w:t xml:space="preserve">Wat is </w:t>
      </w:r>
      <w:r w:rsidRPr="00E93F2E">
        <w:rPr>
          <w:rFonts w:ascii="Arial" w:hAnsi="Arial" w:cs="Arial"/>
          <w:b/>
          <w:bCs/>
          <w:i/>
          <w:iCs/>
          <w:sz w:val="20"/>
          <w:szCs w:val="20"/>
        </w:rPr>
        <w:t>Harmony</w:t>
      </w:r>
      <w:r w:rsidRPr="007A0783">
        <w:rPr>
          <w:rFonts w:ascii="Arial" w:hAnsi="Arial" w:cs="Arial"/>
          <w:b/>
          <w:bCs/>
          <w:sz w:val="20"/>
          <w:szCs w:val="20"/>
        </w:rPr>
        <w:t xml:space="preserve"> niet?</w:t>
      </w:r>
    </w:p>
    <w:p w14:paraId="04D1621F" w14:textId="77777777" w:rsidR="007A0783" w:rsidRPr="007A0783" w:rsidRDefault="007A0783" w:rsidP="007A078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Geen optelsom van losse onderdelen</w:t>
      </w:r>
    </w:p>
    <w:p w14:paraId="6FADE120" w14:textId="77777777" w:rsidR="007A0783" w:rsidRPr="007A0783" w:rsidRDefault="007A0783" w:rsidP="007A078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Geen vervanging van de technische beoordeling</w:t>
      </w:r>
    </w:p>
    <w:p w14:paraId="7CA28CB8" w14:textId="77777777" w:rsidR="007A0783" w:rsidRDefault="007A0783" w:rsidP="007A078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Geen beoordeling van één specifieke oefening</w:t>
      </w:r>
    </w:p>
    <w:p w14:paraId="53761123" w14:textId="77777777" w:rsidR="007A0783" w:rsidRPr="007A0783" w:rsidRDefault="007A0783" w:rsidP="007A0783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02FD780B" w14:textId="77777777" w:rsidR="007A0783" w:rsidRPr="007A0783" w:rsidRDefault="007A0783" w:rsidP="007A0783">
      <w:pPr>
        <w:rPr>
          <w:rFonts w:ascii="Arial" w:hAnsi="Arial" w:cs="Arial"/>
          <w:b/>
          <w:bCs/>
          <w:sz w:val="20"/>
          <w:szCs w:val="20"/>
        </w:rPr>
      </w:pPr>
      <w:r w:rsidRPr="007A0783">
        <w:rPr>
          <w:rFonts w:ascii="Arial" w:hAnsi="Arial" w:cs="Arial"/>
          <w:b/>
          <w:bCs/>
          <w:sz w:val="20"/>
          <w:szCs w:val="20"/>
        </w:rPr>
        <w:t>Praktische richtlijn voor juryleden</w:t>
      </w:r>
    </w:p>
    <w:p w14:paraId="50F2E196" w14:textId="77777777" w:rsidR="007A0783" w:rsidRPr="007A0783" w:rsidRDefault="007A0783" w:rsidP="007A0783">
      <w:pPr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 xml:space="preserve">Het cijfer voor </w:t>
      </w:r>
      <w:r w:rsidRPr="00E93F2E">
        <w:rPr>
          <w:rFonts w:ascii="Arial" w:hAnsi="Arial" w:cs="Arial"/>
          <w:i/>
          <w:iCs/>
          <w:sz w:val="20"/>
          <w:szCs w:val="20"/>
        </w:rPr>
        <w:t>Harmony</w:t>
      </w:r>
      <w:r w:rsidRPr="007A0783">
        <w:rPr>
          <w:rFonts w:ascii="Arial" w:hAnsi="Arial" w:cs="Arial"/>
          <w:sz w:val="20"/>
          <w:szCs w:val="20"/>
        </w:rPr>
        <w:t xml:space="preserve"> dient in verhouding te staan tot:</w:t>
      </w:r>
    </w:p>
    <w:p w14:paraId="10C51C0D" w14:textId="77777777" w:rsidR="007A0783" w:rsidRPr="007A0783" w:rsidRDefault="007A0783" w:rsidP="007A078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het algemene beeld van de proef</w:t>
      </w:r>
    </w:p>
    <w:p w14:paraId="74D1E00F" w14:textId="77777777" w:rsidR="007A0783" w:rsidRPr="007A0783" w:rsidRDefault="007A0783" w:rsidP="007A078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de mate van vanzelfsprekendheid in de uitvoering</w:t>
      </w:r>
    </w:p>
    <w:p w14:paraId="328D8846" w14:textId="77777777" w:rsidR="007A0783" w:rsidRDefault="007A0783" w:rsidP="007A078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>de invloed van de ruiter op ontspanning en balans</w:t>
      </w:r>
    </w:p>
    <w:p w14:paraId="24F88D34" w14:textId="7DFF65B1" w:rsidR="008C21DC" w:rsidRDefault="00E82E89" w:rsidP="007A078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16C27" w:rsidRPr="00716C27">
        <w:rPr>
          <w:rFonts w:ascii="Arial" w:hAnsi="Arial" w:cs="Arial"/>
          <w:sz w:val="20"/>
          <w:szCs w:val="20"/>
        </w:rPr>
        <w:t>e kwaliteit en verfijning van het gebruik van hulpen, passend bij de opleidingsfase van het paard</w:t>
      </w:r>
    </w:p>
    <w:p w14:paraId="6F6E686D" w14:textId="050ED470" w:rsidR="007A0783" w:rsidRPr="007A0783" w:rsidRDefault="007A0783" w:rsidP="007A0783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7AB1C3C3" w14:textId="77777777" w:rsidR="007A0783" w:rsidRPr="007A0783" w:rsidRDefault="007A0783" w:rsidP="007A0783">
      <w:pPr>
        <w:rPr>
          <w:rFonts w:ascii="Arial" w:hAnsi="Arial" w:cs="Arial"/>
          <w:sz w:val="20"/>
          <w:szCs w:val="20"/>
        </w:rPr>
      </w:pPr>
      <w:r w:rsidRPr="007A0783">
        <w:rPr>
          <w:rFonts w:ascii="Arial" w:hAnsi="Arial" w:cs="Arial"/>
          <w:sz w:val="20"/>
          <w:szCs w:val="20"/>
        </w:rPr>
        <w:t xml:space="preserve">Een proef kan technisch correct zijn, maar alsnog een lager </w:t>
      </w:r>
      <w:r w:rsidRPr="00E93F2E">
        <w:rPr>
          <w:rFonts w:ascii="Arial" w:hAnsi="Arial" w:cs="Arial"/>
          <w:i/>
          <w:iCs/>
          <w:sz w:val="20"/>
          <w:szCs w:val="20"/>
        </w:rPr>
        <w:t>Harmony</w:t>
      </w:r>
      <w:r w:rsidRPr="007A0783">
        <w:rPr>
          <w:rFonts w:ascii="Arial" w:hAnsi="Arial" w:cs="Arial"/>
          <w:sz w:val="20"/>
          <w:szCs w:val="20"/>
        </w:rPr>
        <w:t>-cijfer krijgen wanneer ontspanning, lichtheid of samenwerking onvoldoende tot uiting komen.</w:t>
      </w:r>
    </w:p>
    <w:p w14:paraId="039FB8CB" w14:textId="77777777" w:rsidR="007A0783" w:rsidRPr="007A0783" w:rsidRDefault="007A0783">
      <w:pPr>
        <w:rPr>
          <w:rFonts w:ascii="Arial" w:hAnsi="Arial" w:cs="Arial"/>
          <w:sz w:val="20"/>
          <w:szCs w:val="20"/>
        </w:rPr>
      </w:pPr>
    </w:p>
    <w:sectPr w:rsidR="007A0783" w:rsidRPr="007A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287D"/>
    <w:multiLevelType w:val="multilevel"/>
    <w:tmpl w:val="11C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462DD"/>
    <w:multiLevelType w:val="multilevel"/>
    <w:tmpl w:val="0AC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3710F"/>
    <w:multiLevelType w:val="multilevel"/>
    <w:tmpl w:val="53FE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395738">
    <w:abstractNumId w:val="0"/>
  </w:num>
  <w:num w:numId="2" w16cid:durableId="1651707962">
    <w:abstractNumId w:val="2"/>
  </w:num>
  <w:num w:numId="3" w16cid:durableId="1917084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83"/>
    <w:rsid w:val="00035D1B"/>
    <w:rsid w:val="0003771F"/>
    <w:rsid w:val="000414D7"/>
    <w:rsid w:val="00051875"/>
    <w:rsid w:val="000543D9"/>
    <w:rsid w:val="00101197"/>
    <w:rsid w:val="001F4FD1"/>
    <w:rsid w:val="001F743B"/>
    <w:rsid w:val="0025701F"/>
    <w:rsid w:val="003C38A1"/>
    <w:rsid w:val="00436DCE"/>
    <w:rsid w:val="004521CA"/>
    <w:rsid w:val="004903E9"/>
    <w:rsid w:val="004D0495"/>
    <w:rsid w:val="0050675D"/>
    <w:rsid w:val="005B5CBD"/>
    <w:rsid w:val="006279F4"/>
    <w:rsid w:val="00677FE3"/>
    <w:rsid w:val="00716C27"/>
    <w:rsid w:val="00736ED6"/>
    <w:rsid w:val="007A0783"/>
    <w:rsid w:val="007A0F4C"/>
    <w:rsid w:val="007B0C61"/>
    <w:rsid w:val="0080560A"/>
    <w:rsid w:val="008210D4"/>
    <w:rsid w:val="00844E0A"/>
    <w:rsid w:val="008A698F"/>
    <w:rsid w:val="008C21DC"/>
    <w:rsid w:val="008D37B5"/>
    <w:rsid w:val="008F3F69"/>
    <w:rsid w:val="0092692A"/>
    <w:rsid w:val="00974036"/>
    <w:rsid w:val="009A663D"/>
    <w:rsid w:val="00A11A55"/>
    <w:rsid w:val="00A36F82"/>
    <w:rsid w:val="00A57B36"/>
    <w:rsid w:val="00AF0397"/>
    <w:rsid w:val="00B03BDE"/>
    <w:rsid w:val="00B134D8"/>
    <w:rsid w:val="00B53086"/>
    <w:rsid w:val="00BB192D"/>
    <w:rsid w:val="00BC54E1"/>
    <w:rsid w:val="00BD42B3"/>
    <w:rsid w:val="00BF6D09"/>
    <w:rsid w:val="00C60659"/>
    <w:rsid w:val="00CC2F6E"/>
    <w:rsid w:val="00CE72AD"/>
    <w:rsid w:val="00E57E8B"/>
    <w:rsid w:val="00E62923"/>
    <w:rsid w:val="00E76D81"/>
    <w:rsid w:val="00E82E89"/>
    <w:rsid w:val="00E93F2E"/>
    <w:rsid w:val="00EA5D05"/>
    <w:rsid w:val="00EC2921"/>
    <w:rsid w:val="00EE5D34"/>
    <w:rsid w:val="00F03996"/>
    <w:rsid w:val="00F05FED"/>
    <w:rsid w:val="00F11E73"/>
    <w:rsid w:val="00F221B9"/>
    <w:rsid w:val="00F6518F"/>
    <w:rsid w:val="00F65ED5"/>
    <w:rsid w:val="00F73F0F"/>
    <w:rsid w:val="00FB2695"/>
    <w:rsid w:val="00FE48F6"/>
    <w:rsid w:val="00FE4CFF"/>
    <w:rsid w:val="00FF0034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193DC"/>
  <w15:chartTrackingRefBased/>
  <w15:docId w15:val="{701E32CC-04B9-42C0-BD19-C6507DEC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54076-5645-4b12-91ec-c3d4a8cb9c6b">
      <Terms xmlns="http://schemas.microsoft.com/office/infopath/2007/PartnerControls"/>
    </lcf76f155ced4ddcb4097134ff3c332f>
    <TaxCatchAll xmlns="a811006f-1c16-41b7-b921-4a643f9d9ec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6A01108D374D9C638ECAF15CC501" ma:contentTypeVersion="18" ma:contentTypeDescription="Een nieuw document maken." ma:contentTypeScope="" ma:versionID="0aba857a512d1a3bb7b94ee2e240304b">
  <xsd:schema xmlns:xsd="http://www.w3.org/2001/XMLSchema" xmlns:xs="http://www.w3.org/2001/XMLSchema" xmlns:p="http://schemas.microsoft.com/office/2006/metadata/properties" xmlns:ns2="e7f54076-5645-4b12-91ec-c3d4a8cb9c6b" xmlns:ns3="a811006f-1c16-41b7-b921-4a643f9d9ecc" targetNamespace="http://schemas.microsoft.com/office/2006/metadata/properties" ma:root="true" ma:fieldsID="0783cf8af510f7145400039ee1b202ab" ns2:_="" ns3:_="">
    <xsd:import namespace="e7f54076-5645-4b12-91ec-c3d4a8cb9c6b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54076-5645-4b12-91ec-c3d4a8cb9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055e2-7c1b-4db4-bea0-75341c57597f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2B489-DEE3-47C8-B4AD-2DD292613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8C9D9-5DCE-48E8-919D-4A8107AFC6EA}">
  <ds:schemaRefs>
    <ds:schemaRef ds:uri="http://schemas.microsoft.com/office/2006/metadata/properties"/>
    <ds:schemaRef ds:uri="http://schemas.microsoft.com/office/infopath/2007/PartnerControls"/>
    <ds:schemaRef ds:uri="e7f54076-5645-4b12-91ec-c3d4a8cb9c6b"/>
    <ds:schemaRef ds:uri="a811006f-1c16-41b7-b921-4a643f9d9ecc"/>
  </ds:schemaRefs>
</ds:datastoreItem>
</file>

<file path=customXml/itemProps3.xml><?xml version="1.0" encoding="utf-8"?>
<ds:datastoreItem xmlns:ds="http://schemas.openxmlformats.org/officeDocument/2006/customXml" ds:itemID="{D0254CAF-8D62-4487-9CF7-BCBF1D722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54076-5645-4b12-91ec-c3d4a8cb9c6b"/>
    <ds:schemaRef ds:uri="a811006f-1c16-41b7-b921-4a643f9d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Heijligers | KNHS</dc:creator>
  <cp:keywords/>
  <dc:description/>
  <cp:lastModifiedBy>Cindy Heijligers | KNHS</cp:lastModifiedBy>
  <cp:revision>28</cp:revision>
  <dcterms:created xsi:type="dcterms:W3CDTF">2026-01-06T14:25:00Z</dcterms:created>
  <dcterms:modified xsi:type="dcterms:W3CDTF">2026-01-07T11:01:00Z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0x010100F9386A01108D374D9C638ECAF15CC501</vt:lpwstr>
  </property>
  <property fmtid="{D5CDD505-2E9C-101B-9397-08002B2CF9AE}" pid="3" name="MediaServiceImageTags">
    <vt:lpwstr/>
  </property>
</Properties>
</file>